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Fagord gennemgang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Føde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betyder mad. Hvad hasselmusen spiser har stor betydning for, hvor den kan bo, og hvordan den ser ud. Derfor er det vigtigt at vide noget om dens føde.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Levested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det sted den bor. Hasselmusen kan kun bo ganske få steder og et af de steder skal vi ud og besøge senere i forløbet. For at kunne finde stedet skal I lære, hvordan det ser ud, og hvorfor hasselmusen kun kan leve et sådan sted.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Udseende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handler om, hvordan hasselmusen ser ud. Hasselmusen er måske et af de mest nuttede dyr vi har i Danmark, men der er gode grunde til, hvorfor den ser ud, som den gør. Det skal I lære om.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Udbredelse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betyder hvor mange steder, den findes i Danmark. Det er ikke særligt mange steder, så det er ret vildt, at den findes lige heromkring. Hvorfor mon den ikke findes over alt? Det skal I lære mere om.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Adfærd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betyder, hvad hasselmusen gør. Hvornår sover den, hvordan finder den mad og hvor er den, når den er vågen?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Formering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handler om hvordan hasselmusen får unger, hvor mange den får, og hvordan den passer dem.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Redebygning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handler om hvordan, hvornår og hvorfor den bygger rede.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5219700</wp:posOffset>
          </wp:positionH>
          <wp:positionV relativeFrom="page">
            <wp:posOffset>180975</wp:posOffset>
          </wp:positionV>
          <wp:extent cx="2157413" cy="4874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7413" cy="4874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wI2bYF6V+uX325knyKcA5G6EA==">CgMxLjA4AHIhMThsT0lScGEwLXhYcGt6T19iZldWWjZVSWxNOHlpMFR0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